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沃磊 昆明市盘龙区人民政府区长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基本情况和先进事迹</w:t>
      </w:r>
      <w:bookmarkStart w:id="0" w:name="_GoBack"/>
      <w:bookmarkEnd w:id="0"/>
    </w:p>
    <w:p>
      <w:pPr>
        <w:spacing w:after="0" w:line="600" w:lineRule="exact"/>
        <w:ind w:firstLine="640" w:firstLineChars="200"/>
        <w:jc w:val="both"/>
        <w:outlineLvl w:val="0"/>
        <w:rPr>
          <w:rFonts w:hint="eastAsia" w:ascii="Times New Roman" w:hAnsi="Times New Roman" w:eastAsia="黑体" w:cs="Times New Roman"/>
          <w:bCs/>
          <w:sz w:val="32"/>
          <w:szCs w:val="32"/>
        </w:rPr>
      </w:pPr>
    </w:p>
    <w:p>
      <w:pPr>
        <w:spacing w:after="0" w:line="600" w:lineRule="exact"/>
        <w:ind w:firstLine="640" w:firstLineChars="200"/>
        <w:jc w:val="both"/>
        <w:outlineLvl w:val="0"/>
        <w:rPr>
          <w:rFonts w:hint="eastAsia"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一、基本情况</w:t>
      </w:r>
    </w:p>
    <w:p>
      <w:pPr>
        <w:spacing w:after="0"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沃磊，男，1972年10月出生，汉族，浙江镇海人，1996年1月加入中国共产党，1992年8月参加工作，中央党校大学学历，现任中共昆明市盘龙区委副书记、昆明市盘龙区人民政府区长。</w:t>
      </w:r>
    </w:p>
    <w:p>
      <w:pPr>
        <w:spacing w:after="0" w:line="600" w:lineRule="exact"/>
        <w:ind w:firstLine="640" w:firstLineChars="200"/>
        <w:jc w:val="both"/>
        <w:outlineLvl w:val="0"/>
        <w:rPr>
          <w:rFonts w:hint="eastAsia"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二、主要事迹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沃磊同志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担任盘龙区副总河（湖）长和金汁河河长以来，</w:t>
      </w:r>
      <w:r>
        <w:rPr>
          <w:rFonts w:ascii="Times New Roman" w:hAnsi="Times New Roman" w:eastAsia="仿宋_GB2312" w:cs="Times New Roman"/>
          <w:sz w:val="32"/>
          <w:szCs w:val="32"/>
        </w:rPr>
        <w:t>积极履行河长职责，辖区面山防洪滞蓄工作取得了新成效，城市防洪排涝能力实现了新提升，河道水质得到了新改善。2019年以来，盘龙江大花桥断面水质稳定保持II类，优于III类水质考核目标；牧羊河、冷水河各单月水质稳定达到II类；金汁河王大桥断面水质趋向好转达到III类，优于IV类水质考核目标。2019年，盘龙区在昆明市河（湖）长制考核中排名全市第一。这些成绩的取得，离不开完善的制度、科学的决策、有效的措施，以及以沃磊同志为代表的广大河（湖）长们的共同努力。</w:t>
      </w:r>
    </w:p>
    <w:p>
      <w:pPr>
        <w:spacing w:after="0" w:line="600" w:lineRule="exact"/>
        <w:ind w:firstLine="640" w:firstLineChars="200"/>
        <w:jc w:val="both"/>
        <w:rPr>
          <w:rStyle w:val="7"/>
          <w:rFonts w:ascii="Times New Roman" w:hAnsi="Times New Roman"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（一）</w:t>
      </w:r>
      <w:r>
        <w:rPr>
          <w:rFonts w:ascii="楷体" w:hAnsi="楷体" w:eastAsia="楷体" w:cs="Times New Roman"/>
          <w:bCs/>
          <w:sz w:val="32"/>
          <w:szCs w:val="32"/>
        </w:rPr>
        <w:t>建规立制，做“制度护河”的推动者</w:t>
      </w:r>
      <w:r>
        <w:rPr>
          <w:rFonts w:hint="eastAsia" w:ascii="楷体" w:hAnsi="楷体" w:eastAsia="楷体" w:cs="Times New Roman"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沃磊同志作为区级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副总河（湖）长，推动</w:t>
      </w:r>
      <w:r>
        <w:rPr>
          <w:rFonts w:ascii="Times New Roman" w:hAnsi="Times New Roman" w:eastAsia="仿宋_GB2312" w:cs="Times New Roman"/>
          <w:sz w:val="32"/>
          <w:szCs w:val="32"/>
        </w:rPr>
        <w:t>高位统筹、共商共谋、齐抓共管，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书写新时代“河（湖）长制”新篇章。</w:t>
      </w:r>
      <w:r>
        <w:rPr>
          <w:rFonts w:ascii="Times New Roman" w:hAnsi="Times New Roman" w:eastAsia="仿宋_GB2312" w:cs="Times New Roman"/>
          <w:sz w:val="32"/>
          <w:szCs w:val="32"/>
        </w:rPr>
        <w:t>完善“三级河长四级治理”体系。全区共设置10位区级河长、12位街道级河长、65位社区（村）级河长、113位村（居民）小组河道专管员，实现河长制管理体系全覆盖。全面推行</w:t>
      </w:r>
      <w:r>
        <w:rPr>
          <w:rStyle w:val="7"/>
          <w:rFonts w:ascii="Times New Roman" w:hAnsi="Times New Roman"/>
          <w:color w:val="000000"/>
          <w:sz w:val="32"/>
          <w:szCs w:val="32"/>
        </w:rPr>
        <w:t>湖长制，</w:t>
      </w:r>
      <w:r>
        <w:rPr>
          <w:rFonts w:ascii="Times New Roman" w:hAnsi="Times New Roman" w:eastAsia="仿宋_GB2312" w:cs="Times New Roman"/>
          <w:sz w:val="32"/>
          <w:szCs w:val="32"/>
        </w:rPr>
        <w:t>松华坝水库和全区7个小（一）型水库实行湖长制，明确8位区级湖长、协调人和街道级湖长，6个涉湖街道设置湖长制办公室。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全市首创“双河长”工作制度。将区四套班子所有领导纳入区级河长，每条河道设立2名区级河长，共同做好责任河湖的水资源管理、水污染防治、水环境治理、水生态修复、水域岸线保护、水质量达标等工作，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开启管河、护河、治河新模式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after="0" w:line="600" w:lineRule="exact"/>
        <w:ind w:firstLine="640" w:firstLineChars="200"/>
        <w:jc w:val="both"/>
        <w:rPr>
          <w:rStyle w:val="7"/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对全区各级河长工作职责进行完善。出台《盘龙区各级河（湖）长工作职责》</w:t>
      </w:r>
      <w:r>
        <w:rPr>
          <w:rStyle w:val="7"/>
          <w:rFonts w:ascii="Times New Roman" w:hAnsi="Times New Roman"/>
          <w:sz w:val="32"/>
          <w:szCs w:val="32"/>
        </w:rPr>
        <w:t>《</w:t>
      </w:r>
      <w:r>
        <w:rPr>
          <w:rFonts w:ascii="Times New Roman" w:hAnsi="Times New Roman" w:eastAsia="仿宋_GB2312" w:cs="Times New Roman"/>
          <w:sz w:val="32"/>
          <w:szCs w:val="32"/>
        </w:rPr>
        <w:t>盘龙区河（湖）长制工作考核问责办法》《</w:t>
      </w:r>
      <w:r>
        <w:rPr>
          <w:rStyle w:val="7"/>
          <w:rFonts w:ascii="Times New Roman" w:hAnsi="Times New Roman"/>
          <w:bCs/>
          <w:sz w:val="32"/>
          <w:szCs w:val="32"/>
          <w:shd w:val="clear" w:color="auto" w:fill="FFFFFF"/>
        </w:rPr>
        <w:t>盘龙区全面推进河长制工作述职办法》等制度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，</w:t>
      </w:r>
      <w:r>
        <w:rPr>
          <w:rStyle w:val="7"/>
          <w:rFonts w:ascii="Times New Roman" w:hAnsi="Times New Roman"/>
          <w:sz w:val="32"/>
          <w:szCs w:val="32"/>
        </w:rPr>
        <w:t>进一步明确工作职责，</w:t>
      </w:r>
      <w:r>
        <w:rPr>
          <w:rFonts w:ascii="Times New Roman" w:hAnsi="Times New Roman" w:eastAsia="仿宋_GB2312" w:cs="Times New Roman"/>
          <w:sz w:val="32"/>
          <w:szCs w:val="32"/>
        </w:rPr>
        <w:t>压实各相关部门和各级河（湖）长责任，督促</w:t>
      </w:r>
      <w:r>
        <w:rPr>
          <w:rStyle w:val="7"/>
          <w:rFonts w:ascii="Times New Roman" w:hAnsi="Times New Roman"/>
          <w:sz w:val="32"/>
          <w:szCs w:val="32"/>
        </w:rPr>
        <w:t>各级河（湖）长积极履职，组织协调、督促指导到位。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（二）</w:t>
      </w:r>
      <w:r>
        <w:rPr>
          <w:rFonts w:ascii="楷体" w:hAnsi="楷体" w:eastAsia="楷体" w:cs="Times New Roman"/>
          <w:bCs/>
          <w:sz w:val="32"/>
          <w:szCs w:val="32"/>
        </w:rPr>
        <w:t>身体力行，做“系统治河”的践行者</w:t>
      </w:r>
      <w:r>
        <w:rPr>
          <w:rFonts w:hint="eastAsia" w:ascii="楷体" w:hAnsi="楷体" w:eastAsia="楷体" w:cs="Times New Roman"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沃磊同志坚持以问题为导向，以“保安全、促生态、强治理”为目标，以“河道防洪调度，沿线截污治理，岸线综合整治”为思路，从城区水系上发力、从治污上破题，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推进河道系统研究治理。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沃磊同志多次专题研究，结合盘龙区河道分布特点，系统提出了“上截、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中疏、下排”的</w:t>
      </w:r>
      <w:r>
        <w:rPr>
          <w:rFonts w:ascii="Times New Roman" w:hAnsi="Times New Roman" w:eastAsia="仿宋_GB2312" w:cs="Times New Roman"/>
          <w:sz w:val="32"/>
          <w:szCs w:val="32"/>
        </w:rPr>
        <w:t>治水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方式和</w:t>
      </w:r>
      <w:r>
        <w:rPr>
          <w:rFonts w:ascii="Times New Roman" w:hAnsi="Times New Roman" w:eastAsia="仿宋_GB2312" w:cs="Times New Roman"/>
          <w:sz w:val="32"/>
          <w:szCs w:val="32"/>
        </w:rPr>
        <w:t>“三横三纵一面”治水体系。“上截”，即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持续开展面山防洪滞蓄工程，实现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面山洪水自然积存、自然渗透、自然净化，达到留水于山、留土于山的目标；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中疏</w:t>
      </w:r>
      <w:r>
        <w:rPr>
          <w:rFonts w:ascii="Times New Roman" w:hAnsi="Times New Roman" w:eastAsia="仿宋_GB2312" w:cs="Times New Roman"/>
          <w:sz w:val="32"/>
          <w:szCs w:val="32"/>
        </w:rPr>
        <w:t>”，即全面梳理完善城市管网，逐年</w:t>
      </w:r>
      <w:r>
        <w:rPr>
          <w:rFonts w:ascii="Times New Roman" w:hAnsi="Times New Roman" w:eastAsia="仿宋_GB2312" w:cs="Times New Roman"/>
          <w:color w:val="000000"/>
          <w:spacing w:val="8"/>
          <w:sz w:val="32"/>
          <w:szCs w:val="32"/>
          <w:shd w:val="clear" w:color="auto" w:fill="FFFFFF"/>
        </w:rPr>
        <w:t>实施雨污分流项目，着力解决城市排水管网匹配性差、城市内涝现象突出等问题，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削减城市径流污染负荷</w:t>
      </w:r>
      <w:r>
        <w:rPr>
          <w:rFonts w:ascii="Times New Roman" w:hAnsi="Times New Roman" w:eastAsia="仿宋_GB2312" w:cs="Times New Roman"/>
          <w:color w:val="000000"/>
          <w:spacing w:val="8"/>
          <w:sz w:val="32"/>
          <w:szCs w:val="32"/>
          <w:shd w:val="clear" w:color="auto" w:fill="FFFFFF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下排”，就是要做好河道常态清淤工作，畅通河道，清洁河道。</w:t>
      </w:r>
      <w:r>
        <w:rPr>
          <w:rFonts w:ascii="Times New Roman" w:hAnsi="Times New Roman" w:eastAsia="仿宋_GB2312" w:cs="Times New Roman"/>
          <w:sz w:val="32"/>
          <w:szCs w:val="32"/>
        </w:rPr>
        <w:t>“三横三纵一面”，即以盘龙江、金汁河、东干渠三条横向主河道和马溺河、清水河、羊清河三条纵向联通河道为主体，依托面山防洪滞蓄工程，开展河道综合整治，通过连通河道、构建水网，实现河道间水资源合理调配。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沃磊同志亲力亲为，推动河道治理项目落实。协助区级总河（湖）长安排部署盘龙区滇池治理“三年行动”工作，牵头组织并系统研究了东干渠、金汁河、盘龙江及其支流沟渠水质提升工作和城市防洪排涝、面山防洪滞蓄工程、片区管网完善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水环境治理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。2019年至今</w:t>
      </w:r>
      <w:r>
        <w:rPr>
          <w:rFonts w:ascii="Times New Roman" w:hAnsi="Times New Roman" w:eastAsia="仿宋_GB2312" w:cs="Times New Roman"/>
          <w:sz w:val="32"/>
          <w:szCs w:val="32"/>
        </w:rPr>
        <w:t>共计实施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52个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投入资金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4.5</w:t>
      </w:r>
      <w:r>
        <w:rPr>
          <w:rFonts w:ascii="Times New Roman" w:hAnsi="Times New Roman" w:eastAsia="仿宋_GB2312" w:cs="Times New Roman"/>
          <w:sz w:val="32"/>
          <w:szCs w:val="32"/>
        </w:rPr>
        <w:t>亿元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100%完成昆明市下达盘龙区滇池保护治理工作任务。</w:t>
      </w:r>
    </w:p>
    <w:p>
      <w:pPr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楷体" w:hAnsi="楷体" w:eastAsia="楷体" w:cs="Times New Roman"/>
          <w:bCs/>
          <w:sz w:val="32"/>
          <w:szCs w:val="32"/>
        </w:rPr>
        <w:t>（三）</w:t>
      </w:r>
      <w:r>
        <w:rPr>
          <w:rFonts w:ascii="楷体" w:hAnsi="楷体" w:eastAsia="楷体" w:cs="Times New Roman"/>
          <w:bCs/>
          <w:sz w:val="32"/>
          <w:szCs w:val="32"/>
        </w:rPr>
        <w:t>精心谋划，做“美丽河道”的建设者</w:t>
      </w:r>
      <w:r>
        <w:rPr>
          <w:rFonts w:hint="eastAsia" w:ascii="楷体" w:hAnsi="楷体" w:eastAsia="楷体" w:cs="Times New Roman"/>
          <w:bCs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作为金汁河区级河长，沃磊同志紧紧围绕“美丽河道建设—打造城市靓丽风景线”这一目标，在确保“水安全、水生态”的基础上，兼顾绿廊建设，打造金汁河“一河两岸”景观绿化，实现水清、岸绿、景美。</w:t>
      </w:r>
    </w:p>
    <w:p>
      <w:pPr>
        <w:pBdr>
          <w:top w:val="single" w:color="FFFFFF" w:sz="4" w:space="0"/>
          <w:left w:val="single" w:color="FFFFFF" w:sz="4" w:space="31"/>
          <w:bottom w:val="single" w:color="FFFFFF" w:sz="4" w:space="31"/>
          <w:right w:val="single" w:color="FFFFFF" w:sz="4" w:space="0"/>
        </w:pBdr>
        <w:topLinePunct/>
        <w:spacing w:after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沃磊同志系统思考金汁河绿廊建设思路，提炼出绿廊建设“游径系统、服务设施、绿化景观”三大元素，推进美丽河道建设。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着力“三个统筹”</w:t>
      </w:r>
      <w:r>
        <w:rPr>
          <w:rFonts w:ascii="Times New Roman" w:hAnsi="Times New Roman" w:eastAsia="仿宋_GB2312" w:cs="Times New Roman"/>
          <w:sz w:val="32"/>
          <w:szCs w:val="32"/>
        </w:rPr>
        <w:t>，统筹资源配置，统筹河道文化底蕴，统筹项目推进时序，按照河道建设、水质保障当先，景观打造为后的时序推进项目建设。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抓好“两个兼顾</w:t>
      </w:r>
      <w:r>
        <w:rPr>
          <w:rFonts w:ascii="Times New Roman" w:hAnsi="Times New Roman" w:eastAsia="仿宋_GB2312" w:cs="Times New Roman"/>
          <w:sz w:val="32"/>
          <w:szCs w:val="32"/>
        </w:rPr>
        <w:t>”，兼顾河道现有线型，保持河道现有走向、宽度等线型不变；兼顾河道两岸现有景观绿化，较好保留了河道原生景观风貌。目前，金汁河绿廊建设示范段工作已全面完成，正迎接广大市民体验。下一步，将全线推进实施，更好满足市民亲水、近水、观水需求。</w:t>
      </w:r>
    </w:p>
    <w:p>
      <w:pPr>
        <w:pBdr>
          <w:top w:val="single" w:color="FFFFFF" w:sz="4" w:space="0"/>
          <w:left w:val="single" w:color="FFFFFF" w:sz="4" w:space="31"/>
          <w:bottom w:val="single" w:color="FFFFFF" w:sz="4" w:space="31"/>
          <w:right w:val="single" w:color="FFFFFF" w:sz="4" w:space="0"/>
        </w:pBdr>
        <w:topLinePunct/>
        <w:spacing w:after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084167"/>
      <w:docPartObj>
        <w:docPartGallery w:val="autotext"/>
      </w:docPartObj>
    </w:sdtPr>
    <w:sdtContent>
      <w:p>
        <w:pPr>
          <w:pStyle w:val="2"/>
          <w:jc w:val="right"/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71EA"/>
    <w:rsid w:val="00057B05"/>
    <w:rsid w:val="000620FF"/>
    <w:rsid w:val="00075873"/>
    <w:rsid w:val="000871C7"/>
    <w:rsid w:val="000914A5"/>
    <w:rsid w:val="00093F65"/>
    <w:rsid w:val="000C3379"/>
    <w:rsid w:val="000C6198"/>
    <w:rsid w:val="000D53C4"/>
    <w:rsid w:val="001217B2"/>
    <w:rsid w:val="001814D8"/>
    <w:rsid w:val="001A2891"/>
    <w:rsid w:val="001C4044"/>
    <w:rsid w:val="001E481A"/>
    <w:rsid w:val="00200DB1"/>
    <w:rsid w:val="002B3883"/>
    <w:rsid w:val="002C29AF"/>
    <w:rsid w:val="002C3745"/>
    <w:rsid w:val="002C7E1E"/>
    <w:rsid w:val="00323B43"/>
    <w:rsid w:val="0036207F"/>
    <w:rsid w:val="00364498"/>
    <w:rsid w:val="003C67A3"/>
    <w:rsid w:val="003D37D8"/>
    <w:rsid w:val="003F005D"/>
    <w:rsid w:val="00426133"/>
    <w:rsid w:val="00433E6F"/>
    <w:rsid w:val="004358AB"/>
    <w:rsid w:val="004456EF"/>
    <w:rsid w:val="00445B70"/>
    <w:rsid w:val="00452489"/>
    <w:rsid w:val="004A534C"/>
    <w:rsid w:val="004C399B"/>
    <w:rsid w:val="00594003"/>
    <w:rsid w:val="005C77D1"/>
    <w:rsid w:val="005D56ED"/>
    <w:rsid w:val="005E3377"/>
    <w:rsid w:val="00606AAD"/>
    <w:rsid w:val="00636C77"/>
    <w:rsid w:val="00642AA7"/>
    <w:rsid w:val="00644566"/>
    <w:rsid w:val="006479C3"/>
    <w:rsid w:val="00695591"/>
    <w:rsid w:val="006C34AC"/>
    <w:rsid w:val="006D074E"/>
    <w:rsid w:val="00710634"/>
    <w:rsid w:val="00713D07"/>
    <w:rsid w:val="007722E9"/>
    <w:rsid w:val="00792223"/>
    <w:rsid w:val="007E6AD9"/>
    <w:rsid w:val="008040EA"/>
    <w:rsid w:val="00812051"/>
    <w:rsid w:val="008A0ABE"/>
    <w:rsid w:val="008B2342"/>
    <w:rsid w:val="008B7726"/>
    <w:rsid w:val="008F68C7"/>
    <w:rsid w:val="00943B90"/>
    <w:rsid w:val="009E5AAC"/>
    <w:rsid w:val="00A0628B"/>
    <w:rsid w:val="00A747B2"/>
    <w:rsid w:val="00A93399"/>
    <w:rsid w:val="00AA19AC"/>
    <w:rsid w:val="00B17281"/>
    <w:rsid w:val="00B27F4D"/>
    <w:rsid w:val="00BE236D"/>
    <w:rsid w:val="00C54732"/>
    <w:rsid w:val="00C5581A"/>
    <w:rsid w:val="00CA0375"/>
    <w:rsid w:val="00CB2D26"/>
    <w:rsid w:val="00CE5AAA"/>
    <w:rsid w:val="00D31D50"/>
    <w:rsid w:val="00D554B7"/>
    <w:rsid w:val="00D65216"/>
    <w:rsid w:val="00D76848"/>
    <w:rsid w:val="00D76E52"/>
    <w:rsid w:val="00D7777A"/>
    <w:rsid w:val="00EC3EEC"/>
    <w:rsid w:val="00F212F1"/>
    <w:rsid w:val="00F36B95"/>
    <w:rsid w:val="00F5488E"/>
    <w:rsid w:val="00F73F1C"/>
    <w:rsid w:val="00FC3EA5"/>
    <w:rsid w:val="030310F9"/>
    <w:rsid w:val="03972357"/>
    <w:rsid w:val="04653B56"/>
    <w:rsid w:val="05FF188A"/>
    <w:rsid w:val="074B5096"/>
    <w:rsid w:val="09700DCE"/>
    <w:rsid w:val="0C721412"/>
    <w:rsid w:val="0E302F06"/>
    <w:rsid w:val="1271702D"/>
    <w:rsid w:val="146F546A"/>
    <w:rsid w:val="161C0D0C"/>
    <w:rsid w:val="18526894"/>
    <w:rsid w:val="19882492"/>
    <w:rsid w:val="1B7D44CE"/>
    <w:rsid w:val="1C1652B8"/>
    <w:rsid w:val="1D4D28C5"/>
    <w:rsid w:val="1FB85126"/>
    <w:rsid w:val="20E01F25"/>
    <w:rsid w:val="22DD07E6"/>
    <w:rsid w:val="238D2AE1"/>
    <w:rsid w:val="258C27F2"/>
    <w:rsid w:val="269852B7"/>
    <w:rsid w:val="29E65F90"/>
    <w:rsid w:val="2A9B2CE9"/>
    <w:rsid w:val="2B793909"/>
    <w:rsid w:val="31290E0B"/>
    <w:rsid w:val="33AC760F"/>
    <w:rsid w:val="340C5CA7"/>
    <w:rsid w:val="377A1037"/>
    <w:rsid w:val="39B97D87"/>
    <w:rsid w:val="41FF70E0"/>
    <w:rsid w:val="434B326A"/>
    <w:rsid w:val="4826694F"/>
    <w:rsid w:val="49E61B36"/>
    <w:rsid w:val="4B4E4A0F"/>
    <w:rsid w:val="4C93685F"/>
    <w:rsid w:val="54796213"/>
    <w:rsid w:val="56B9097B"/>
    <w:rsid w:val="5BAC4B69"/>
    <w:rsid w:val="5D6322E5"/>
    <w:rsid w:val="5DEB30B5"/>
    <w:rsid w:val="6153414F"/>
    <w:rsid w:val="636429BD"/>
    <w:rsid w:val="70733EA7"/>
    <w:rsid w:val="71DE4B5F"/>
    <w:rsid w:val="72C955F1"/>
    <w:rsid w:val="75EF2C5F"/>
    <w:rsid w:val="7F792080"/>
    <w:rsid w:val="7FFA4C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期号"/>
    <w:qFormat/>
    <w:uiPriority w:val="0"/>
    <w:rPr>
      <w:rFonts w:ascii="仿宋_GB2312" w:hAnsi="Calibri" w:eastAsia="仿宋_GB2312" w:cs="Times New Roman"/>
      <w:sz w:val="28"/>
    </w:rPr>
  </w:style>
  <w:style w:type="character" w:customStyle="1" w:styleId="8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263</Words>
  <Characters>1504</Characters>
  <Lines>12</Lines>
  <Paragraphs>3</Paragraphs>
  <TotalTime>162</TotalTime>
  <ScaleCrop>false</ScaleCrop>
  <LinksUpToDate>false</LinksUpToDate>
  <CharactersWithSpaces>1764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2020-12-03T02:38:00Z</dcterms:created>
  <dc:creator>lenovo</dc:creator>
  <cp:lastModifiedBy>吴昊</cp:lastModifiedBy>
  <cp:lastPrinted>2020-12-03T05:20:00Z</cp:lastPrinted>
  <dcterms:modified xsi:type="dcterms:W3CDTF">2020-12-22T06:33:34Z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